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45" w:type="dxa"/>
        <w:tblInd w:w="-86" w:type="dxa"/>
        <w:tblCellMar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518"/>
        <w:gridCol w:w="8727"/>
      </w:tblGrid>
      <w:tr w:rsidR="00043A81" w:rsidRPr="0029387A" w14:paraId="011FD3D3" w14:textId="77777777" w:rsidTr="00AC0AAF">
        <w:trPr>
          <w:trHeight w:val="384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599DB403" w14:textId="0E1515E0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rPr>
                <w:rFonts w:ascii="Arial" w:eastAsia="Arial" w:hAnsi="Arial" w:cs="Arial"/>
                <w:color w:val="FFFFFF"/>
                <w:sz w:val="22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120FBF05" w14:textId="07DA0F93" w:rsidR="00043A81" w:rsidRPr="00043A81" w:rsidRDefault="00043A81" w:rsidP="00AC0AAF">
            <w:pPr>
              <w:spacing w:after="0" w:line="259" w:lineRule="auto"/>
              <w:ind w:left="0" w:firstLine="0"/>
              <w:jc w:val="left"/>
              <w:rPr>
                <w:lang w:val="pl-PL"/>
              </w:rPr>
            </w:pPr>
            <w:r w:rsidRPr="00043A81">
              <w:rPr>
                <w:color w:val="FFFFFF"/>
                <w:sz w:val="22"/>
                <w:lang w:val="pl-PL"/>
              </w:rPr>
              <w:t xml:space="preserve">ZAŁĄCZNIK NR </w:t>
            </w:r>
            <w:r w:rsidR="00D71556">
              <w:rPr>
                <w:color w:val="FFFFFF"/>
                <w:sz w:val="22"/>
                <w:lang w:val="pl-PL"/>
              </w:rPr>
              <w:t>2</w:t>
            </w:r>
            <w:r w:rsidRPr="00043A81">
              <w:rPr>
                <w:color w:val="FFFFFF"/>
                <w:sz w:val="22"/>
                <w:lang w:val="pl-PL"/>
              </w:rPr>
              <w:t xml:space="preserve"> – SZCZEGÓŁOWY ZAKRES PRAC BUDOWLANYCH </w:t>
            </w:r>
          </w:p>
        </w:tc>
      </w:tr>
    </w:tbl>
    <w:p w14:paraId="2CFA2C3F" w14:textId="77777777" w:rsidR="00F45A40" w:rsidRDefault="00F45A40">
      <w:pPr>
        <w:rPr>
          <w:lang w:val="pl-PL"/>
        </w:rPr>
      </w:pPr>
    </w:p>
    <w:tbl>
      <w:tblPr>
        <w:tblStyle w:val="TableGrid"/>
        <w:tblW w:w="9245" w:type="dxa"/>
        <w:tblInd w:w="-86" w:type="dxa"/>
        <w:tblCellMar>
          <w:top w:w="56" w:type="dxa"/>
          <w:right w:w="36" w:type="dxa"/>
        </w:tblCellMar>
        <w:tblLook w:val="04A0" w:firstRow="1" w:lastRow="0" w:firstColumn="1" w:lastColumn="0" w:noHBand="0" w:noVBand="1"/>
      </w:tblPr>
      <w:tblGrid>
        <w:gridCol w:w="495"/>
        <w:gridCol w:w="8750"/>
      </w:tblGrid>
      <w:tr w:rsidR="00043A81" w14:paraId="7D749D34" w14:textId="77777777" w:rsidTr="00AC0AAF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71CA8D9E" w14:textId="64603CD0" w:rsidR="00043A81" w:rsidRDefault="00043A81" w:rsidP="00AC0AAF">
            <w:pPr>
              <w:spacing w:after="0" w:line="259" w:lineRule="auto"/>
              <w:ind w:left="86" w:firstLine="0"/>
              <w:jc w:val="left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50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14:paraId="02A7E123" w14:textId="32EAD667" w:rsidR="00043A81" w:rsidRDefault="00E35ABF" w:rsidP="00E35ABF">
            <w:pPr>
              <w:pStyle w:val="Bezodstpw"/>
              <w:ind w:left="0" w:firstLine="0"/>
            </w:pPr>
            <w:r>
              <w:t xml:space="preserve">Dach </w:t>
            </w:r>
            <w:proofErr w:type="spellStart"/>
            <w:r>
              <w:t>płaski</w:t>
            </w:r>
            <w:proofErr w:type="spellEnd"/>
          </w:p>
        </w:tc>
      </w:tr>
    </w:tbl>
    <w:p w14:paraId="146E9804" w14:textId="77777777" w:rsidR="00043A81" w:rsidRDefault="00043A81" w:rsidP="00043A81">
      <w:pPr>
        <w:rPr>
          <w:lang w:val="pl-PL"/>
        </w:rPr>
      </w:pPr>
    </w:p>
    <w:p w14:paraId="2346CBA7" w14:textId="6E6D43FB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termoizolacji attyk od wewnątrz i od góry - styropian "fasada" gr. 5cm</w:t>
      </w:r>
    </w:p>
    <w:p w14:paraId="6DFF8820" w14:textId="04C77692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na attykach płyty OSB gr. 18 mm</w:t>
      </w:r>
    </w:p>
    <w:p w14:paraId="1278B636" w14:textId="3E850EDB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wyłazu - świetlika wym. 80 x 80 w świetle, poliwęglan komorowy gr. 16 mm plus podstawa laminowana H-50 - 1 szt.</w:t>
      </w:r>
    </w:p>
    <w:p w14:paraId="3BF2E9B1" w14:textId="5DBC81C7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folii paroizolacyjnej (luźno na zakład)</w:t>
      </w:r>
    </w:p>
    <w:p w14:paraId="70FC0E5A" w14:textId="08EEA039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Termoizolacja właściwa - styropian EPS 100 036 - 25 cm (w dwóch warstwach np. 15 + 10)</w:t>
      </w:r>
    </w:p>
    <w:p w14:paraId="10BF97D9" w14:textId="377F430F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warstwy spadkowej - styropian EPS 100 036 - 1,5% gr. min. 1 cm</w:t>
      </w:r>
    </w:p>
    <w:p w14:paraId="21310AC5" w14:textId="259020B9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 xml:space="preserve">Montaż wpustów śr. 75 - 4 szt. </w:t>
      </w:r>
    </w:p>
    <w:p w14:paraId="7833E15D" w14:textId="665119F1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rur spustowych śr. 75 - 4 piony do poziomu "0" (do zamknięcia w izolacji zewnętrznej)</w:t>
      </w:r>
    </w:p>
    <w:p w14:paraId="79599D19" w14:textId="2BA97867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</w:rPr>
      </w:pPr>
      <w:proofErr w:type="spellStart"/>
      <w:r w:rsidRPr="00C275B3">
        <w:rPr>
          <w:color w:val="auto"/>
        </w:rPr>
        <w:t>Montaż</w:t>
      </w:r>
      <w:proofErr w:type="spellEnd"/>
      <w:r w:rsidRPr="00C275B3">
        <w:rPr>
          <w:color w:val="auto"/>
        </w:rPr>
        <w:t xml:space="preserve"> </w:t>
      </w:r>
      <w:proofErr w:type="spellStart"/>
      <w:r w:rsidRPr="00C275B3">
        <w:rPr>
          <w:color w:val="auto"/>
        </w:rPr>
        <w:t>przepustów</w:t>
      </w:r>
      <w:proofErr w:type="spellEnd"/>
      <w:r w:rsidRPr="00C275B3">
        <w:rPr>
          <w:color w:val="auto"/>
        </w:rPr>
        <w:t xml:space="preserve"> </w:t>
      </w:r>
      <w:proofErr w:type="spellStart"/>
      <w:r w:rsidRPr="00C275B3">
        <w:rPr>
          <w:color w:val="auto"/>
        </w:rPr>
        <w:t>awaryjnych</w:t>
      </w:r>
      <w:proofErr w:type="spellEnd"/>
      <w:r w:rsidRPr="00C275B3">
        <w:rPr>
          <w:color w:val="auto"/>
        </w:rPr>
        <w:t xml:space="preserve"> - 2 </w:t>
      </w:r>
      <w:proofErr w:type="spellStart"/>
      <w:r w:rsidRPr="00C275B3">
        <w:rPr>
          <w:color w:val="auto"/>
        </w:rPr>
        <w:t>szt</w:t>
      </w:r>
      <w:proofErr w:type="spellEnd"/>
      <w:r w:rsidRPr="00C275B3">
        <w:rPr>
          <w:color w:val="auto"/>
        </w:rPr>
        <w:t>.</w:t>
      </w:r>
    </w:p>
    <w:p w14:paraId="7DECD312" w14:textId="1907F9AE" w:rsidR="0029387A" w:rsidRPr="00C275B3" w:rsidRDefault="00911F74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Hydroizolacja membraną PCV 1,5mm – system montażu mechanicznego</w:t>
      </w:r>
    </w:p>
    <w:p w14:paraId="016A57A6" w14:textId="11FC31D2" w:rsidR="0029387A" w:rsidRPr="00C275B3" w:rsidRDefault="00911F74" w:rsidP="00911F74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Hydroizolacja attyk membraną PCV 1,5mm</w:t>
      </w:r>
    </w:p>
    <w:p w14:paraId="64E51BFD" w14:textId="1310BC6D" w:rsidR="0029387A" w:rsidRPr="00C275B3" w:rsidRDefault="0029387A" w:rsidP="0029387A">
      <w:pPr>
        <w:pStyle w:val="Bezodstpw"/>
        <w:numPr>
          <w:ilvl w:val="0"/>
          <w:numId w:val="3"/>
        </w:numPr>
        <w:rPr>
          <w:color w:val="auto"/>
          <w:lang w:val="pl-PL"/>
        </w:rPr>
      </w:pPr>
      <w:r w:rsidRPr="00C275B3">
        <w:rPr>
          <w:color w:val="auto"/>
          <w:lang w:val="pl-PL"/>
        </w:rPr>
        <w:t>Montaż obróbek blacharskich na attykach - blacha ocynkowana 0.5 mm kolor RAL standard np. 7016 (antracyt)</w:t>
      </w:r>
    </w:p>
    <w:sectPr w:rsidR="0029387A" w:rsidRPr="00C275B3" w:rsidSect="006B503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5DBD"/>
    <w:multiLevelType w:val="hybridMultilevel"/>
    <w:tmpl w:val="C98EFC36"/>
    <w:lvl w:ilvl="0" w:tplc="61AA0D6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37B972D8"/>
    <w:multiLevelType w:val="hybridMultilevel"/>
    <w:tmpl w:val="1D083AF4"/>
    <w:lvl w:ilvl="0" w:tplc="61AA0D6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3EC25601"/>
    <w:multiLevelType w:val="hybridMultilevel"/>
    <w:tmpl w:val="5268D6EE"/>
    <w:lvl w:ilvl="0" w:tplc="61AA0D6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4DE51AA0"/>
    <w:multiLevelType w:val="hybridMultilevel"/>
    <w:tmpl w:val="52F026B2"/>
    <w:lvl w:ilvl="0" w:tplc="0409000F">
      <w:start w:val="1"/>
      <w:numFmt w:val="decimal"/>
      <w:lvlText w:val="%1."/>
      <w:lvlJc w:val="left"/>
      <w:pPr>
        <w:ind w:left="725" w:hanging="360"/>
      </w:p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" w15:restartNumberingAfterBreak="0">
    <w:nsid w:val="6CBA74AE"/>
    <w:multiLevelType w:val="hybridMultilevel"/>
    <w:tmpl w:val="6AAA5FA8"/>
    <w:lvl w:ilvl="0" w:tplc="61AA0D6E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7E99768E"/>
    <w:multiLevelType w:val="hybridMultilevel"/>
    <w:tmpl w:val="B7FCE47C"/>
    <w:lvl w:ilvl="0" w:tplc="61AA0D6E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541627465">
    <w:abstractNumId w:val="3"/>
  </w:num>
  <w:num w:numId="2" w16cid:durableId="163277538">
    <w:abstractNumId w:val="5"/>
  </w:num>
  <w:num w:numId="3" w16cid:durableId="314578332">
    <w:abstractNumId w:val="2"/>
  </w:num>
  <w:num w:numId="4" w16cid:durableId="913508930">
    <w:abstractNumId w:val="0"/>
  </w:num>
  <w:num w:numId="5" w16cid:durableId="1298758962">
    <w:abstractNumId w:val="4"/>
  </w:num>
  <w:num w:numId="6" w16cid:durableId="579994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81"/>
    <w:rsid w:val="00043A81"/>
    <w:rsid w:val="0029387A"/>
    <w:rsid w:val="004973D6"/>
    <w:rsid w:val="00636E51"/>
    <w:rsid w:val="006B5036"/>
    <w:rsid w:val="006E66D5"/>
    <w:rsid w:val="00716D8B"/>
    <w:rsid w:val="007858DA"/>
    <w:rsid w:val="007B14B6"/>
    <w:rsid w:val="008A5E26"/>
    <w:rsid w:val="00911F74"/>
    <w:rsid w:val="00951E5D"/>
    <w:rsid w:val="00AA232B"/>
    <w:rsid w:val="00C27504"/>
    <w:rsid w:val="00C275B3"/>
    <w:rsid w:val="00D71556"/>
    <w:rsid w:val="00D8403D"/>
    <w:rsid w:val="00E35ABF"/>
    <w:rsid w:val="00E37310"/>
    <w:rsid w:val="00F4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030A"/>
  <w15:chartTrackingRefBased/>
  <w15:docId w15:val="{46C62081-5280-4E6C-B00B-D5FC4057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A81"/>
    <w:pPr>
      <w:spacing w:after="5" w:line="248" w:lineRule="auto"/>
      <w:ind w:left="15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3A81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3A81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3A81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3A81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:lang w:val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3A81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:lang w:val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3A81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val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3A81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val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3A81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val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3A81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A8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3A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3A8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3A8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3A8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3A8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3A8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3A8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3A8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043A8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043A8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3A81"/>
    <w:pPr>
      <w:numPr>
        <w:ilvl w:val="1"/>
      </w:numPr>
      <w:spacing w:after="160" w:line="278" w:lineRule="auto"/>
      <w:ind w:left="15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00043A8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043A81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00043A8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043A81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val="pl-PL"/>
    </w:rPr>
  </w:style>
  <w:style w:type="character" w:styleId="Wyrnienieintensywne">
    <w:name w:val="Intense Emphasis"/>
    <w:basedOn w:val="Domylnaczcionkaakapitu"/>
    <w:uiPriority w:val="21"/>
    <w:qFormat/>
    <w:rsid w:val="00043A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3A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4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3A8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43A81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043A8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043A81"/>
    <w:pPr>
      <w:spacing w:after="0" w:line="240" w:lineRule="auto"/>
      <w:ind w:left="15" w:hanging="10"/>
      <w:jc w:val="both"/>
    </w:pPr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241015B499D745862BC1C272FD1825" ma:contentTypeVersion="18" ma:contentTypeDescription="Create a new document." ma:contentTypeScope="" ma:versionID="22616255d7dccc7f32ceff34693c9ac3">
  <xsd:schema xmlns:xsd="http://www.w3.org/2001/XMLSchema" xmlns:xs="http://www.w3.org/2001/XMLSchema" xmlns:p="http://schemas.microsoft.com/office/2006/metadata/properties" xmlns:ns2="4dc8979b-fc05-4bd0-abf0-eb1f2d42be86" xmlns:ns3="0f246323-c0f4-4868-b977-35e4cd492349" targetNamespace="http://schemas.microsoft.com/office/2006/metadata/properties" ma:root="true" ma:fieldsID="c32d0911b8b56bb93189be44d668c6a5" ns2:_="" ns3:_="">
    <xsd:import namespace="4dc8979b-fc05-4bd0-abf0-eb1f2d42be86"/>
    <xsd:import namespace="0f246323-c0f4-4868-b977-35e4cd4923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8979b-fc05-4bd0-abf0-eb1f2d42b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eaff71e-515b-4c9e-9abb-4183282c0b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46323-c0f4-4868-b977-35e4cd49234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bc3d98-864c-4b1b-b556-c39c4d6728a8}" ma:internalName="TaxCatchAll" ma:showField="CatchAllData" ma:web="0f246323-c0f4-4868-b977-35e4cd4923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c8979b-fc05-4bd0-abf0-eb1f2d42be86">
      <Terms xmlns="http://schemas.microsoft.com/office/infopath/2007/PartnerControls"/>
    </lcf76f155ced4ddcb4097134ff3c332f>
    <TaxCatchAll xmlns="0f246323-c0f4-4868-b977-35e4cd492349" xsi:nil="true"/>
  </documentManagement>
</p:properties>
</file>

<file path=customXml/itemProps1.xml><?xml version="1.0" encoding="utf-8"?>
<ds:datastoreItem xmlns:ds="http://schemas.openxmlformats.org/officeDocument/2006/customXml" ds:itemID="{A709CF89-1A3D-4456-8BE8-209020F9C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8979b-fc05-4bd0-abf0-eb1f2d42be86"/>
    <ds:schemaRef ds:uri="0f246323-c0f4-4868-b977-35e4cd4923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1D4FD9-E54C-43A1-B76C-CCBF759E3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E052B-4B49-4649-8224-EE4A4EBC3DBF}">
  <ds:schemaRefs>
    <ds:schemaRef ds:uri="http://schemas.microsoft.com/office/2006/metadata/properties"/>
    <ds:schemaRef ds:uri="http://schemas.microsoft.com/office/infopath/2007/PartnerControls"/>
    <ds:schemaRef ds:uri="4dc8979b-fc05-4bd0-abf0-eb1f2d42be86"/>
    <ds:schemaRef ds:uri="0f246323-c0f4-4868-b977-35e4cd4923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761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Wistuba</cp:lastModifiedBy>
  <cp:revision>8</cp:revision>
  <dcterms:created xsi:type="dcterms:W3CDTF">2025-10-29T14:45:00Z</dcterms:created>
  <dcterms:modified xsi:type="dcterms:W3CDTF">2025-11-14T12:54:00Z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0x010100D2241015B499D745862BC1C272FD1825</vt:lpwstr>
  </property>
  <property fmtid="{D5CDD505-2E9C-101B-9397-08002B2CF9AE}" pid="3" name="MediaServiceImageTags">
    <vt:lpwstr/>
  </property>
</Properties>
</file>